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E4" w:rsidRDefault="00DA2616" w:rsidP="00A41F69">
      <w:pPr>
        <w:ind w:left="0" w:firstLine="0"/>
        <w:rPr>
          <w:sz w:val="20"/>
          <w:szCs w:val="20"/>
        </w:rPr>
      </w:pPr>
      <w:r w:rsidRPr="00A41F69">
        <w:rPr>
          <w:sz w:val="20"/>
          <w:szCs w:val="20"/>
        </w:rPr>
        <w:t xml:space="preserve">Aşağıdaki çizelgede belirtilen okulumuza ait nöbet mahallinde bulunan tüm alanlar her gün ilgili Nöbetçi Öğretmen tarafından kontrol edilerek varsa </w:t>
      </w:r>
      <w:r w:rsidR="00191C71" w:rsidRPr="00A41F69">
        <w:rPr>
          <w:sz w:val="20"/>
          <w:szCs w:val="20"/>
        </w:rPr>
        <w:t xml:space="preserve">istenilen düzeyde yapılmayan işlem </w:t>
      </w:r>
      <w:r w:rsidRPr="00A41F69">
        <w:rPr>
          <w:sz w:val="20"/>
          <w:szCs w:val="20"/>
        </w:rPr>
        <w:t>ilgili sütuna yazılıp</w:t>
      </w:r>
      <w:r w:rsidR="00191C71" w:rsidRPr="00A41F69">
        <w:rPr>
          <w:sz w:val="20"/>
          <w:szCs w:val="20"/>
        </w:rPr>
        <w:t xml:space="preserve"> Nöbet Defteri ile birlikte</w:t>
      </w:r>
      <w:r w:rsidRPr="00A41F69">
        <w:rPr>
          <w:sz w:val="20"/>
          <w:szCs w:val="20"/>
        </w:rPr>
        <w:t xml:space="preserve"> imzalanacaktır. </w:t>
      </w:r>
      <w:r w:rsidR="00191C71" w:rsidRPr="00A41F69">
        <w:rPr>
          <w:sz w:val="20"/>
          <w:szCs w:val="20"/>
        </w:rPr>
        <w:t>Müdür Yardımcısı tarafından çizelge üzerinde günlük yapılacak kontrollerde yazılmış olan eksiklikler yardımcı personele geri bildirim verilerek düzeltilmesi sağlanacaktır.</w:t>
      </w:r>
    </w:p>
    <w:p w:rsidR="00016754" w:rsidRDefault="00646C86" w:rsidP="00A41F6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846239" w:rsidRPr="00646C86">
        <w:rPr>
          <w:b/>
          <w:sz w:val="20"/>
          <w:szCs w:val="20"/>
        </w:rPr>
        <w:t>TARİH</w:t>
      </w:r>
      <w:r w:rsidRPr="00646C86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21/09/2020                 </w:t>
      </w:r>
      <w:r w:rsidR="00846239" w:rsidRPr="00646C86">
        <w:rPr>
          <w:b/>
          <w:sz w:val="20"/>
          <w:szCs w:val="20"/>
        </w:rPr>
        <w:t>GÜN:</w:t>
      </w:r>
      <w:r w:rsidR="00846239">
        <w:rPr>
          <w:sz w:val="20"/>
          <w:szCs w:val="20"/>
        </w:rPr>
        <w:t xml:space="preserve"> </w:t>
      </w:r>
      <w:r>
        <w:rPr>
          <w:sz w:val="20"/>
          <w:szCs w:val="20"/>
        </w:rPr>
        <w:t>Pazartesi</w:t>
      </w:r>
    </w:p>
    <w:tbl>
      <w:tblPr>
        <w:tblStyle w:val="TabloKlavuzu"/>
        <w:tblW w:w="5000" w:type="pct"/>
        <w:tblLook w:val="04A0"/>
      </w:tblPr>
      <w:tblGrid>
        <w:gridCol w:w="958"/>
        <w:gridCol w:w="4035"/>
        <w:gridCol w:w="1670"/>
        <w:gridCol w:w="2255"/>
        <w:gridCol w:w="1035"/>
        <w:gridCol w:w="1035"/>
      </w:tblGrid>
      <w:tr w:rsidR="007705E4" w:rsidRPr="00D37224" w:rsidTr="007705E4">
        <w:tc>
          <w:tcPr>
            <w:tcW w:w="436" w:type="pct"/>
          </w:tcPr>
          <w:p w:rsidR="007705E4" w:rsidRPr="00646C86" w:rsidRDefault="007705E4" w:rsidP="007A0046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646C86">
              <w:rPr>
                <w:rFonts w:cstheme="minorHAnsi"/>
                <w:b/>
                <w:sz w:val="16"/>
                <w:szCs w:val="16"/>
              </w:rPr>
              <w:t>NÖBET</w:t>
            </w:r>
          </w:p>
          <w:p w:rsidR="007705E4" w:rsidRPr="00646C86" w:rsidRDefault="007705E4" w:rsidP="007A0046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646C86">
              <w:rPr>
                <w:rFonts w:cstheme="minorHAnsi"/>
                <w:b/>
                <w:sz w:val="16"/>
                <w:szCs w:val="16"/>
              </w:rPr>
              <w:t>MAHALLİ</w:t>
            </w:r>
          </w:p>
        </w:tc>
        <w:tc>
          <w:tcPr>
            <w:tcW w:w="1836" w:type="pct"/>
          </w:tcPr>
          <w:p w:rsidR="007705E4" w:rsidRPr="00646C86" w:rsidRDefault="007705E4" w:rsidP="007A00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C86">
              <w:rPr>
                <w:rFonts w:cstheme="minorHAnsi"/>
                <w:b/>
                <w:sz w:val="16"/>
                <w:szCs w:val="16"/>
              </w:rPr>
              <w:t>YAPILMASI GEREKEN İŞLEM</w:t>
            </w:r>
          </w:p>
        </w:tc>
        <w:tc>
          <w:tcPr>
            <w:tcW w:w="760" w:type="pct"/>
          </w:tcPr>
          <w:p w:rsidR="007705E4" w:rsidRPr="00646C86" w:rsidRDefault="007705E4" w:rsidP="006D0444">
            <w:pPr>
              <w:rPr>
                <w:rFonts w:cstheme="minorHAnsi"/>
                <w:b/>
                <w:sz w:val="16"/>
                <w:szCs w:val="16"/>
              </w:rPr>
            </w:pPr>
            <w:r w:rsidRPr="00646C86">
              <w:rPr>
                <w:rFonts w:cstheme="minorHAnsi"/>
                <w:b/>
                <w:sz w:val="16"/>
                <w:szCs w:val="16"/>
              </w:rPr>
              <w:t>NÖBETÇİ ÖĞRETMEN</w:t>
            </w:r>
          </w:p>
        </w:tc>
        <w:tc>
          <w:tcPr>
            <w:tcW w:w="1026" w:type="pct"/>
          </w:tcPr>
          <w:p w:rsidR="006D0444" w:rsidRDefault="006D0444" w:rsidP="006D04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İSTENİLEN DÜZEYDE</w:t>
            </w:r>
          </w:p>
          <w:p w:rsidR="007705E4" w:rsidRPr="00646C86" w:rsidRDefault="007705E4" w:rsidP="006D044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C86">
              <w:rPr>
                <w:rFonts w:cstheme="minorHAnsi"/>
                <w:b/>
                <w:sz w:val="16"/>
                <w:szCs w:val="16"/>
              </w:rPr>
              <w:t>YAPILMAYAN İŞLEM</w:t>
            </w:r>
          </w:p>
        </w:tc>
        <w:tc>
          <w:tcPr>
            <w:tcW w:w="471" w:type="pct"/>
          </w:tcPr>
          <w:p w:rsidR="007705E4" w:rsidRPr="00646C86" w:rsidRDefault="007705E4" w:rsidP="007A00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C86">
              <w:rPr>
                <w:rFonts w:cstheme="minorHAnsi"/>
                <w:b/>
                <w:sz w:val="16"/>
                <w:szCs w:val="16"/>
              </w:rPr>
              <w:t>İMZA</w:t>
            </w:r>
          </w:p>
        </w:tc>
        <w:tc>
          <w:tcPr>
            <w:tcW w:w="471" w:type="pct"/>
          </w:tcPr>
          <w:p w:rsidR="007705E4" w:rsidRPr="00646C86" w:rsidRDefault="007705E4" w:rsidP="007A00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C86">
              <w:rPr>
                <w:rFonts w:cstheme="minorHAnsi"/>
                <w:b/>
                <w:sz w:val="16"/>
                <w:szCs w:val="16"/>
              </w:rPr>
              <w:t xml:space="preserve">MÜD.YRD </w:t>
            </w:r>
          </w:p>
          <w:p w:rsidR="007705E4" w:rsidRPr="00646C86" w:rsidRDefault="007705E4" w:rsidP="007A00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C86">
              <w:rPr>
                <w:rFonts w:cstheme="minorHAnsi"/>
                <w:b/>
                <w:sz w:val="16"/>
                <w:szCs w:val="16"/>
              </w:rPr>
              <w:t xml:space="preserve">KONTROL </w:t>
            </w:r>
          </w:p>
          <w:p w:rsidR="007705E4" w:rsidRPr="00646C86" w:rsidRDefault="007705E4" w:rsidP="007A00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C86">
              <w:rPr>
                <w:rFonts w:cstheme="minorHAnsi"/>
                <w:b/>
                <w:sz w:val="16"/>
                <w:szCs w:val="16"/>
              </w:rPr>
              <w:t>İMZA</w:t>
            </w:r>
          </w:p>
        </w:tc>
      </w:tr>
      <w:tr w:rsidR="007705E4" w:rsidRPr="00D37224" w:rsidTr="007705E4">
        <w:trPr>
          <w:trHeight w:val="1455"/>
        </w:trPr>
        <w:tc>
          <w:tcPr>
            <w:tcW w:w="436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  <w:p w:rsidR="007705E4" w:rsidRPr="00D37224" w:rsidRDefault="007705E4" w:rsidP="00BA222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7705E4" w:rsidRPr="00D3722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7224">
              <w:rPr>
                <w:rFonts w:cstheme="minorHAnsi"/>
                <w:b/>
                <w:sz w:val="20"/>
                <w:szCs w:val="20"/>
              </w:rPr>
              <w:t>BAHÇE</w:t>
            </w:r>
          </w:p>
        </w:tc>
        <w:tc>
          <w:tcPr>
            <w:tcW w:w="1836" w:type="pct"/>
          </w:tcPr>
          <w:p w:rsidR="007705E4" w:rsidRPr="00D37224" w:rsidRDefault="007705E4" w:rsidP="00BA2229">
            <w:pPr>
              <w:pStyle w:val="ListeParagraf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D37224">
              <w:rPr>
                <w:rFonts w:cstheme="minorHAnsi"/>
                <w:sz w:val="20"/>
                <w:szCs w:val="20"/>
              </w:rPr>
              <w:t>Sabah mıntıka temizliği yapılmış olacak,</w:t>
            </w:r>
          </w:p>
          <w:p w:rsidR="007705E4" w:rsidRPr="00D37224" w:rsidRDefault="007705E4" w:rsidP="00A838BC">
            <w:pPr>
              <w:pStyle w:val="ListeParagraf"/>
              <w:numPr>
                <w:ilvl w:val="0"/>
                <w:numId w:val="2"/>
              </w:numPr>
              <w:ind w:left="357" w:right="-510" w:hanging="357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D37224">
              <w:rPr>
                <w:rFonts w:cstheme="minorHAnsi"/>
                <w:sz w:val="20"/>
                <w:szCs w:val="20"/>
              </w:rPr>
              <w:t>Gerekmesi halinde mıntıka temizliği yapılarak bahçenin sürekli temiz kalması sağlanacak,</w:t>
            </w:r>
          </w:p>
          <w:p w:rsidR="007705E4" w:rsidRPr="00D37224" w:rsidRDefault="007705E4" w:rsidP="00BA2229">
            <w:pPr>
              <w:pStyle w:val="ListeParagraf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D37224">
              <w:rPr>
                <w:rFonts w:cstheme="minorHAnsi"/>
                <w:sz w:val="20"/>
                <w:szCs w:val="20"/>
              </w:rPr>
              <w:t>Bahçedeki çöpler dökülecek,</w:t>
            </w:r>
          </w:p>
          <w:p w:rsidR="007705E4" w:rsidRPr="00D37224" w:rsidRDefault="007705E4" w:rsidP="00A838BC">
            <w:pPr>
              <w:pStyle w:val="ListeParagraf"/>
              <w:numPr>
                <w:ilvl w:val="0"/>
                <w:numId w:val="2"/>
              </w:numPr>
              <w:ind w:left="357" w:right="-510" w:hanging="357"/>
              <w:jc w:val="left"/>
              <w:rPr>
                <w:rFonts w:cstheme="minorHAnsi"/>
                <w:sz w:val="20"/>
                <w:szCs w:val="20"/>
              </w:rPr>
            </w:pPr>
            <w:r w:rsidRPr="00D37224">
              <w:rPr>
                <w:rFonts w:cstheme="minorHAnsi"/>
                <w:sz w:val="20"/>
                <w:szCs w:val="20"/>
              </w:rPr>
              <w:t>Okul giriş merdivenleri her ders saatinde temizlenecek ve dezenfekte edilecek,</w:t>
            </w:r>
          </w:p>
        </w:tc>
        <w:tc>
          <w:tcPr>
            <w:tcW w:w="760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05E4" w:rsidRPr="00D37224" w:rsidTr="007705E4">
        <w:tc>
          <w:tcPr>
            <w:tcW w:w="436" w:type="pct"/>
          </w:tcPr>
          <w:p w:rsidR="007705E4" w:rsidRPr="00D37224" w:rsidRDefault="007705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705E4" w:rsidRPr="00D37224" w:rsidRDefault="007705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705E4" w:rsidRPr="00D37224" w:rsidRDefault="007705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705E4" w:rsidRPr="00D37224" w:rsidRDefault="007705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705E4" w:rsidRPr="00D37224" w:rsidRDefault="007705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705E4" w:rsidRPr="00D37224" w:rsidRDefault="007705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705E4" w:rsidRPr="00D37224" w:rsidRDefault="007705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7224">
              <w:rPr>
                <w:rFonts w:cstheme="minorHAnsi"/>
                <w:b/>
                <w:sz w:val="20"/>
                <w:szCs w:val="20"/>
              </w:rPr>
              <w:t>ZEMİN</w:t>
            </w:r>
          </w:p>
          <w:p w:rsidR="007705E4" w:rsidRPr="00D3722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7224">
              <w:rPr>
                <w:rFonts w:cstheme="minorHAnsi"/>
                <w:b/>
                <w:sz w:val="20"/>
                <w:szCs w:val="20"/>
              </w:rPr>
              <w:t>KAT</w:t>
            </w:r>
          </w:p>
        </w:tc>
        <w:tc>
          <w:tcPr>
            <w:tcW w:w="1836" w:type="pct"/>
          </w:tcPr>
          <w:p w:rsidR="007705E4" w:rsidRDefault="007705E4" w:rsidP="00A41F69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D37224">
              <w:rPr>
                <w:rFonts w:cstheme="minorHAnsi"/>
                <w:sz w:val="20"/>
                <w:szCs w:val="20"/>
              </w:rPr>
              <w:t>Koridor okul çıkışı temizlenmiş ve dezenfekte edilmiş olacaktır,</w:t>
            </w:r>
          </w:p>
          <w:p w:rsidR="007705E4" w:rsidRDefault="007705E4" w:rsidP="00A41F69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Koridor yüzeyi, koridordaki tüm kapı kolları, aşağıya inen merdiven korkulukları</w:t>
            </w:r>
            <w:r>
              <w:rPr>
                <w:rFonts w:cstheme="minorHAnsi"/>
                <w:sz w:val="20"/>
                <w:szCs w:val="20"/>
              </w:rPr>
              <w:t>, akıllı tahtalar</w:t>
            </w:r>
            <w:r w:rsidRPr="00A41F69">
              <w:rPr>
                <w:rFonts w:cstheme="minorHAnsi"/>
                <w:sz w:val="20"/>
                <w:szCs w:val="20"/>
              </w:rPr>
              <w:t xml:space="preserve"> ve pencere kolları her teneffüs sonrası dezenfekte edilmiş olacaktır.</w:t>
            </w:r>
          </w:p>
          <w:p w:rsidR="007705E4" w:rsidRDefault="007705E4" w:rsidP="00A41F69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Tuvaletler okul çıkışı deterjanla temizlenmiş ve dezenfekte edilmiş olacaktır.</w:t>
            </w:r>
          </w:p>
          <w:p w:rsidR="007705E4" w:rsidRDefault="007705E4" w:rsidP="00A41F69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Tuvaletler, lavabolar, musluklar, elektrik anahtarları  ve tuvalet kapı kolları her teneffüs sonrası temizlenmiş ve dezenfekte edilmiş olacaktır.</w:t>
            </w:r>
          </w:p>
          <w:p w:rsidR="007705E4" w:rsidRPr="00A41F69" w:rsidRDefault="007705E4" w:rsidP="00A41F69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Öğretmen odası yüzeyi, masalar, koltuklar, kapı kollarlı ve pencere kolları her teneffüs sonrası dezenfekte edilecektir.</w:t>
            </w:r>
          </w:p>
        </w:tc>
        <w:tc>
          <w:tcPr>
            <w:tcW w:w="760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05E4" w:rsidRPr="00D37224" w:rsidTr="007705E4">
        <w:tc>
          <w:tcPr>
            <w:tcW w:w="436" w:type="pct"/>
          </w:tcPr>
          <w:p w:rsidR="007705E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7224">
              <w:rPr>
                <w:rFonts w:cstheme="minorHAnsi"/>
                <w:b/>
                <w:sz w:val="20"/>
                <w:szCs w:val="20"/>
              </w:rPr>
              <w:t>ORTA</w:t>
            </w:r>
          </w:p>
          <w:p w:rsidR="007705E4" w:rsidRPr="00D37224" w:rsidRDefault="007705E4" w:rsidP="00770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7224">
              <w:rPr>
                <w:rFonts w:cstheme="minorHAnsi"/>
                <w:b/>
                <w:sz w:val="20"/>
                <w:szCs w:val="20"/>
              </w:rPr>
              <w:t>KAT</w:t>
            </w:r>
          </w:p>
        </w:tc>
        <w:tc>
          <w:tcPr>
            <w:tcW w:w="1836" w:type="pct"/>
          </w:tcPr>
          <w:p w:rsidR="007705E4" w:rsidRDefault="007705E4" w:rsidP="00646C86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D37224">
              <w:rPr>
                <w:rFonts w:cstheme="minorHAnsi"/>
                <w:sz w:val="20"/>
                <w:szCs w:val="20"/>
              </w:rPr>
              <w:t>Koridor okul çıkışı temizlenmiş ve dezenfekte edilmiş olacaktır,</w:t>
            </w:r>
          </w:p>
          <w:p w:rsidR="007705E4" w:rsidRDefault="007705E4" w:rsidP="00646C86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Koridor yüzeyi, koridordaki tüm kapı kolları, aşağıya inen merdiven korkulukları</w:t>
            </w:r>
            <w:r>
              <w:rPr>
                <w:rFonts w:cstheme="minorHAnsi"/>
                <w:sz w:val="20"/>
                <w:szCs w:val="20"/>
              </w:rPr>
              <w:t>, akıllı tahtalar</w:t>
            </w:r>
            <w:r w:rsidRPr="00A41F69">
              <w:rPr>
                <w:rFonts w:cstheme="minorHAnsi"/>
                <w:sz w:val="20"/>
                <w:szCs w:val="20"/>
              </w:rPr>
              <w:t xml:space="preserve"> ve pencere kolları her teneffüs sonrası dezenfekte edilmiş olacaktır.</w:t>
            </w:r>
          </w:p>
          <w:p w:rsidR="007705E4" w:rsidRDefault="007705E4" w:rsidP="00646C86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Tuvaletler okul çıkışı deterjanla temizlenmiş ve dezenfekte edilmiş olacaktır.</w:t>
            </w:r>
          </w:p>
          <w:p w:rsidR="007705E4" w:rsidRPr="00646C86" w:rsidRDefault="007705E4" w:rsidP="00646C86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Tuvaletler, lavabolar, musluklar, elektrik anahtarları  ve tuvalet kapı kolları her teneffüs sonrası temizlenmiş ve dezenfekte edilmiş olacaktır.</w:t>
            </w:r>
          </w:p>
        </w:tc>
        <w:tc>
          <w:tcPr>
            <w:tcW w:w="760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05E4" w:rsidRPr="00D37224" w:rsidTr="007705E4">
        <w:tc>
          <w:tcPr>
            <w:tcW w:w="436" w:type="pct"/>
          </w:tcPr>
          <w:p w:rsidR="007705E4" w:rsidRDefault="007705E4" w:rsidP="00D372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D372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D372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7705E4" w:rsidRDefault="007705E4" w:rsidP="00D372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7705E4" w:rsidRPr="00D37224" w:rsidRDefault="007705E4" w:rsidP="00D3722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D37224">
              <w:rPr>
                <w:rFonts w:cstheme="minorHAnsi"/>
                <w:b/>
                <w:sz w:val="20"/>
                <w:szCs w:val="20"/>
              </w:rPr>
              <w:t>ÜST KAT</w:t>
            </w:r>
          </w:p>
        </w:tc>
        <w:tc>
          <w:tcPr>
            <w:tcW w:w="1836" w:type="pct"/>
          </w:tcPr>
          <w:p w:rsidR="007705E4" w:rsidRDefault="007705E4" w:rsidP="00646C86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D37224">
              <w:rPr>
                <w:rFonts w:cstheme="minorHAnsi"/>
                <w:sz w:val="20"/>
                <w:szCs w:val="20"/>
              </w:rPr>
              <w:t>Koridor okul çıkışı temizlenmiş ve dezenfekte edilmiş olacaktır,</w:t>
            </w:r>
          </w:p>
          <w:p w:rsidR="007705E4" w:rsidRDefault="007705E4" w:rsidP="00646C86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Koridor yüzeyi, koridordaki tüm kapı kolları, aşağıya inen merdiven korkulukları</w:t>
            </w:r>
            <w:r>
              <w:rPr>
                <w:rFonts w:cstheme="minorHAnsi"/>
                <w:sz w:val="20"/>
                <w:szCs w:val="20"/>
              </w:rPr>
              <w:t>, akıllı tahtalar</w:t>
            </w:r>
            <w:r w:rsidRPr="00A41F69">
              <w:rPr>
                <w:rFonts w:cstheme="minorHAnsi"/>
                <w:sz w:val="20"/>
                <w:szCs w:val="20"/>
              </w:rPr>
              <w:t xml:space="preserve"> ve pencere kolları her teneffüs sonrası dezenfekte edilmiş olacaktır.</w:t>
            </w:r>
          </w:p>
          <w:p w:rsidR="007705E4" w:rsidRDefault="007705E4" w:rsidP="00646C86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Tuvaletler okul çıkışı deterjanla temizlenmiş ve dezenfekte edilmiş olacaktır.</w:t>
            </w:r>
          </w:p>
          <w:p w:rsidR="007705E4" w:rsidRPr="00646C86" w:rsidRDefault="007705E4" w:rsidP="00646C86">
            <w:pPr>
              <w:pStyle w:val="ListeParagraf"/>
              <w:numPr>
                <w:ilvl w:val="0"/>
                <w:numId w:val="4"/>
              </w:numPr>
              <w:ind w:right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A41F69">
              <w:rPr>
                <w:rFonts w:cstheme="minorHAnsi"/>
                <w:sz w:val="20"/>
                <w:szCs w:val="20"/>
              </w:rPr>
              <w:t>Tuvaletler, lavabolar, musluklar, elektrik anahtarları  ve tuvalet kapı kolları her teneffüs sonrası temizlenmiş ve dezenfekte edilmiş olacaktır.</w:t>
            </w:r>
          </w:p>
        </w:tc>
        <w:tc>
          <w:tcPr>
            <w:tcW w:w="760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</w:tcPr>
          <w:p w:rsidR="007705E4" w:rsidRPr="00D37224" w:rsidRDefault="007705E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705E4" w:rsidRPr="007705E4" w:rsidRDefault="007705E4" w:rsidP="007705E4">
      <w:pPr>
        <w:jc w:val="center"/>
        <w:rPr>
          <w:b/>
        </w:rPr>
      </w:pPr>
      <w:r w:rsidRPr="007705E4">
        <w:rPr>
          <w:b/>
        </w:rPr>
        <w:t>Cafer GÜZEL</w:t>
      </w:r>
    </w:p>
    <w:p w:rsidR="007705E4" w:rsidRPr="007705E4" w:rsidRDefault="007705E4" w:rsidP="007705E4">
      <w:pPr>
        <w:jc w:val="center"/>
        <w:rPr>
          <w:b/>
        </w:rPr>
      </w:pPr>
      <w:r w:rsidRPr="007705E4">
        <w:rPr>
          <w:b/>
        </w:rPr>
        <w:t>Okul Müdürü</w:t>
      </w:r>
    </w:p>
    <w:sectPr w:rsidR="007705E4" w:rsidRPr="007705E4" w:rsidSect="00911CE3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7F" w:rsidRDefault="00FD2B7F" w:rsidP="00A41F69">
      <w:r>
        <w:separator/>
      </w:r>
    </w:p>
  </w:endnote>
  <w:endnote w:type="continuationSeparator" w:id="0">
    <w:p w:rsidR="00FD2B7F" w:rsidRDefault="00FD2B7F" w:rsidP="00A4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7F" w:rsidRDefault="00FD2B7F" w:rsidP="00A41F69">
      <w:r>
        <w:separator/>
      </w:r>
    </w:p>
  </w:footnote>
  <w:footnote w:type="continuationSeparator" w:id="0">
    <w:p w:rsidR="00FD2B7F" w:rsidRDefault="00FD2B7F" w:rsidP="00A4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69" w:rsidRPr="00191C71" w:rsidRDefault="00A41F69" w:rsidP="00A41F69">
    <w:pPr>
      <w:jc w:val="center"/>
      <w:rPr>
        <w:b/>
        <w:sz w:val="24"/>
        <w:szCs w:val="24"/>
      </w:rPr>
    </w:pPr>
    <w:r w:rsidRPr="00191C71">
      <w:rPr>
        <w:b/>
        <w:sz w:val="24"/>
        <w:szCs w:val="24"/>
      </w:rPr>
      <w:t>TEMİZLİK/DEZENFEKSİYON TAKİP VE KONTROL FORMU</w:t>
    </w:r>
  </w:p>
  <w:p w:rsidR="00A41F69" w:rsidRDefault="00A41F6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48F"/>
    <w:multiLevelType w:val="hybridMultilevel"/>
    <w:tmpl w:val="BA224D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620E"/>
    <w:multiLevelType w:val="hybridMultilevel"/>
    <w:tmpl w:val="DE1442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22A11"/>
    <w:multiLevelType w:val="hybridMultilevel"/>
    <w:tmpl w:val="08BC7B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F5E77"/>
    <w:multiLevelType w:val="hybridMultilevel"/>
    <w:tmpl w:val="A43CF9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DA"/>
    <w:rsid w:val="00016754"/>
    <w:rsid w:val="00191C71"/>
    <w:rsid w:val="001E15EE"/>
    <w:rsid w:val="001F5837"/>
    <w:rsid w:val="004D7B7C"/>
    <w:rsid w:val="0064314F"/>
    <w:rsid w:val="00646C86"/>
    <w:rsid w:val="006A59C9"/>
    <w:rsid w:val="006D0444"/>
    <w:rsid w:val="007705E4"/>
    <w:rsid w:val="007A2A07"/>
    <w:rsid w:val="00846239"/>
    <w:rsid w:val="00911CE3"/>
    <w:rsid w:val="00A26769"/>
    <w:rsid w:val="00A41F69"/>
    <w:rsid w:val="00A44F17"/>
    <w:rsid w:val="00A838BC"/>
    <w:rsid w:val="00BA2229"/>
    <w:rsid w:val="00C63B49"/>
    <w:rsid w:val="00D37224"/>
    <w:rsid w:val="00D82BD0"/>
    <w:rsid w:val="00DA2616"/>
    <w:rsid w:val="00E22E86"/>
    <w:rsid w:val="00E928DA"/>
    <w:rsid w:val="00F939EF"/>
    <w:rsid w:val="00FD2B7F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right="-22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2B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41F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1F69"/>
  </w:style>
  <w:style w:type="paragraph" w:styleId="Altbilgi">
    <w:name w:val="footer"/>
    <w:basedOn w:val="Normal"/>
    <w:link w:val="AltbilgiChar"/>
    <w:uiPriority w:val="99"/>
    <w:semiHidden/>
    <w:unhideWhenUsed/>
    <w:rsid w:val="00A41F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17CEC-597E-4E5C-91BD-117C8306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güzel</dc:creator>
  <cp:lastModifiedBy>müdür</cp:lastModifiedBy>
  <cp:revision>2</cp:revision>
  <dcterms:created xsi:type="dcterms:W3CDTF">2020-08-20T06:09:00Z</dcterms:created>
  <dcterms:modified xsi:type="dcterms:W3CDTF">2020-08-20T06:09:00Z</dcterms:modified>
</cp:coreProperties>
</file>